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A9B" w:rsidRPr="00AA1E88" w:rsidRDefault="00E54A9B" w:rsidP="00E54A9B">
      <w:pPr>
        <w:rPr>
          <w:sz w:val="32"/>
        </w:rPr>
      </w:pPr>
      <w:bookmarkStart w:id="0" w:name="_GoBack"/>
      <w:bookmarkEnd w:id="0"/>
      <w:r w:rsidRPr="00AA1E88">
        <w:rPr>
          <w:rFonts w:hint="eastAsia"/>
          <w:sz w:val="32"/>
        </w:rPr>
        <w:t>日本国外の遺伝資源を利用した研究に関するアンケート</w:t>
      </w:r>
    </w:p>
    <w:p w:rsidR="00E54A9B" w:rsidRDefault="00E54A9B" w:rsidP="00E54A9B"/>
    <w:tbl>
      <w:tblPr>
        <w:tblStyle w:val="a3"/>
        <w:tblW w:w="0" w:type="auto"/>
        <w:tblLook w:val="04A0" w:firstRow="1" w:lastRow="0" w:firstColumn="1" w:lastColumn="0" w:noHBand="0" w:noVBand="1"/>
      </w:tblPr>
      <w:tblGrid>
        <w:gridCol w:w="1809"/>
        <w:gridCol w:w="6893"/>
      </w:tblGrid>
      <w:tr w:rsidR="00E54A9B" w:rsidTr="00AA1E88">
        <w:trPr>
          <w:trHeight w:val="794"/>
        </w:trPr>
        <w:tc>
          <w:tcPr>
            <w:tcW w:w="1809" w:type="dxa"/>
            <w:vAlign w:val="center"/>
          </w:tcPr>
          <w:p w:rsidR="00E54A9B" w:rsidRDefault="00E54A9B" w:rsidP="00E54A9B">
            <w:pPr>
              <w:jc w:val="center"/>
            </w:pPr>
            <w:r>
              <w:rPr>
                <w:rFonts w:hint="eastAsia"/>
              </w:rPr>
              <w:t>部署名</w:t>
            </w:r>
          </w:p>
        </w:tc>
        <w:tc>
          <w:tcPr>
            <w:tcW w:w="6893" w:type="dxa"/>
            <w:vAlign w:val="center"/>
          </w:tcPr>
          <w:p w:rsidR="00E54A9B" w:rsidRDefault="00E54A9B" w:rsidP="00E54A9B"/>
        </w:tc>
      </w:tr>
      <w:tr w:rsidR="00E54A9B" w:rsidTr="00AA1E88">
        <w:trPr>
          <w:trHeight w:val="794"/>
        </w:trPr>
        <w:tc>
          <w:tcPr>
            <w:tcW w:w="1809" w:type="dxa"/>
            <w:vAlign w:val="center"/>
          </w:tcPr>
          <w:p w:rsidR="00416040" w:rsidRDefault="00AA1E88" w:rsidP="00416040">
            <w:pPr>
              <w:jc w:val="center"/>
            </w:pPr>
            <w:r>
              <w:rPr>
                <w:rFonts w:hint="eastAsia"/>
              </w:rPr>
              <w:t>記入者名</w:t>
            </w:r>
          </w:p>
          <w:p w:rsidR="00647B21" w:rsidRDefault="00647B21" w:rsidP="00416040">
            <w:pPr>
              <w:jc w:val="center"/>
            </w:pPr>
            <w:r>
              <w:rPr>
                <w:rFonts w:hint="eastAsia"/>
              </w:rPr>
              <w:t>（部署で１</w:t>
            </w:r>
            <w:r w:rsidR="0011621D">
              <w:rPr>
                <w:rFonts w:hint="eastAsia"/>
              </w:rPr>
              <w:t>枚</w:t>
            </w:r>
            <w:r>
              <w:rPr>
                <w:rFonts w:hint="eastAsia"/>
              </w:rPr>
              <w:t>）</w:t>
            </w:r>
          </w:p>
        </w:tc>
        <w:tc>
          <w:tcPr>
            <w:tcW w:w="6893" w:type="dxa"/>
            <w:vAlign w:val="center"/>
          </w:tcPr>
          <w:p w:rsidR="00E54A9B" w:rsidRDefault="00E54A9B" w:rsidP="00E54A9B"/>
        </w:tc>
      </w:tr>
    </w:tbl>
    <w:p w:rsidR="00E54A9B" w:rsidRDefault="00E54A9B" w:rsidP="00E54A9B">
      <w:pPr>
        <w:ind w:firstLineChars="100" w:firstLine="240"/>
      </w:pPr>
      <w:r>
        <w:rPr>
          <w:rFonts w:hint="eastAsia"/>
        </w:rPr>
        <w:t>設問中の「遺伝資源」とは、遺伝的又は生化学的な研究及び開発や、生物種の分類などのために外国から取得した（または、外国が原産国の）「遺伝の機能的な単位（遺伝子）を有するもの全般（植物、動物、微生物、ウイルス・ファージ、細胞、その他（スクリーニング目的で採取した環境サンプルなど）、または動植物等の器官、血液など）」を指します。（米国</w:t>
      </w:r>
      <w:r>
        <w:t>ATCC</w:t>
      </w:r>
      <w:r>
        <w:rPr>
          <w:rFonts w:hint="eastAsia"/>
        </w:rPr>
        <w:t>及びジャクソン研究所から購入したサンプルは、今回のアンケートの範囲には該当しません。）</w:t>
      </w:r>
    </w:p>
    <w:p w:rsidR="00E54A9B" w:rsidRDefault="00E54A9B" w:rsidP="00E54A9B"/>
    <w:p w:rsidR="00E54A9B" w:rsidRDefault="00E54A9B" w:rsidP="00E54A9B">
      <w:pPr>
        <w:ind w:left="720" w:hangingChars="300" w:hanging="720"/>
      </w:pPr>
      <w:r>
        <w:rPr>
          <w:rFonts w:hint="eastAsia"/>
        </w:rPr>
        <w:t xml:space="preserve">問１　</w:t>
      </w:r>
      <w:r w:rsidR="00764520">
        <w:rPr>
          <w:rFonts w:hint="eastAsia"/>
        </w:rPr>
        <w:t>貴部署で</w:t>
      </w:r>
      <w:r>
        <w:rPr>
          <w:rFonts w:hint="eastAsia"/>
        </w:rPr>
        <w:t>は、生物資料（遺伝資源）を利用して研究、開発を行っていますか？</w:t>
      </w:r>
    </w:p>
    <w:p w:rsidR="00E54A9B" w:rsidRDefault="00E54A9B" w:rsidP="00E54A9B">
      <w:r>
        <w:rPr>
          <w:rFonts w:hint="eastAsia"/>
        </w:rPr>
        <w:t xml:space="preserve">  </w:t>
      </w:r>
      <w:r>
        <w:rPr>
          <w:rFonts w:hint="eastAsia"/>
        </w:rPr>
        <w:t>□は</w:t>
      </w:r>
      <w:r w:rsidR="0092566E">
        <w:rPr>
          <w:rFonts w:hint="eastAsia"/>
        </w:rPr>
        <w:t xml:space="preserve">　</w:t>
      </w:r>
      <w:r>
        <w:rPr>
          <w:rFonts w:hint="eastAsia"/>
        </w:rPr>
        <w:t>い（遺伝資源を利用中である）</w:t>
      </w:r>
      <w:r>
        <w:rPr>
          <w:rFonts w:hint="eastAsia"/>
        </w:rPr>
        <w:t xml:space="preserve"> </w:t>
      </w:r>
    </w:p>
    <w:p w:rsidR="00E54A9B" w:rsidRDefault="00E54A9B" w:rsidP="00E54A9B">
      <w:r>
        <w:rPr>
          <w:rFonts w:hint="eastAsia"/>
        </w:rPr>
        <w:t xml:space="preserve">  </w:t>
      </w:r>
      <w:r>
        <w:rPr>
          <w:rFonts w:hint="eastAsia"/>
        </w:rPr>
        <w:t>□は</w:t>
      </w:r>
      <w:r w:rsidR="0092566E">
        <w:rPr>
          <w:rFonts w:hint="eastAsia"/>
        </w:rPr>
        <w:t xml:space="preserve">　</w:t>
      </w:r>
      <w:r>
        <w:rPr>
          <w:rFonts w:hint="eastAsia"/>
        </w:rPr>
        <w:t>い（遺伝資源を利用していたが、現在は利用していない）</w:t>
      </w:r>
      <w:r>
        <w:rPr>
          <w:rFonts w:hint="eastAsia"/>
        </w:rPr>
        <w:t xml:space="preserve"> </w:t>
      </w:r>
    </w:p>
    <w:p w:rsidR="00E54A9B" w:rsidRDefault="00E54A9B" w:rsidP="00E54A9B">
      <w:r>
        <w:rPr>
          <w:rFonts w:hint="eastAsia"/>
        </w:rPr>
        <w:t xml:space="preserve">  </w:t>
      </w:r>
      <w:r>
        <w:rPr>
          <w:rFonts w:hint="eastAsia"/>
        </w:rPr>
        <w:t>□いいえ（遺伝資源を利用した研究は行っていない）</w:t>
      </w:r>
      <w:r>
        <w:rPr>
          <w:rFonts w:hint="eastAsia"/>
        </w:rPr>
        <w:t xml:space="preserve"> </w:t>
      </w:r>
    </w:p>
    <w:p w:rsidR="00E54A9B" w:rsidRDefault="00E54A9B" w:rsidP="00E54A9B"/>
    <w:p w:rsidR="00E54A9B" w:rsidRDefault="00E54A9B" w:rsidP="00E54A9B">
      <w:pPr>
        <w:ind w:left="720" w:hangingChars="300" w:hanging="720"/>
      </w:pPr>
      <w:r>
        <w:rPr>
          <w:rFonts w:hint="eastAsia"/>
        </w:rPr>
        <w:t xml:space="preserve">問２　</w:t>
      </w:r>
      <w:r w:rsidR="00764520">
        <w:rPr>
          <w:rFonts w:hint="eastAsia"/>
        </w:rPr>
        <w:t>貴部署で</w:t>
      </w:r>
      <w:r>
        <w:rPr>
          <w:rFonts w:hint="eastAsia"/>
        </w:rPr>
        <w:t>は、外国において生物資料（遺伝資源）を調査・採取したこと、または予定がありますか？</w:t>
      </w:r>
      <w:r>
        <w:rPr>
          <w:rFonts w:hint="eastAsia"/>
        </w:rPr>
        <w:t xml:space="preserve"> </w:t>
      </w:r>
    </w:p>
    <w:p w:rsidR="00E54A9B" w:rsidRDefault="00E54A9B" w:rsidP="00E54A9B">
      <w:r>
        <w:rPr>
          <w:rFonts w:hint="eastAsia"/>
        </w:rPr>
        <w:t xml:space="preserve">  </w:t>
      </w:r>
      <w:r>
        <w:rPr>
          <w:rFonts w:hint="eastAsia"/>
        </w:rPr>
        <w:t>□は</w:t>
      </w:r>
      <w:r w:rsidR="0092566E">
        <w:rPr>
          <w:rFonts w:hint="eastAsia"/>
        </w:rPr>
        <w:t xml:space="preserve">　</w:t>
      </w:r>
      <w:r>
        <w:rPr>
          <w:rFonts w:hint="eastAsia"/>
        </w:rPr>
        <w:t>い</w:t>
      </w:r>
      <w:r>
        <w:rPr>
          <w:rFonts w:hint="eastAsia"/>
        </w:rPr>
        <w:t xml:space="preserve">   </w:t>
      </w:r>
      <w:r>
        <w:rPr>
          <w:rFonts w:hint="eastAsia"/>
        </w:rPr>
        <w:t>□いいえ</w:t>
      </w:r>
      <w:r>
        <w:rPr>
          <w:rFonts w:hint="eastAsia"/>
        </w:rPr>
        <w:t xml:space="preserve"> </w:t>
      </w:r>
    </w:p>
    <w:p w:rsidR="00E54A9B" w:rsidRDefault="00E54A9B" w:rsidP="00E54A9B"/>
    <w:p w:rsidR="00E54A9B" w:rsidRDefault="00E54A9B" w:rsidP="00764520">
      <w:pPr>
        <w:ind w:left="720" w:hangingChars="300" w:hanging="720"/>
      </w:pPr>
      <w:r>
        <w:rPr>
          <w:rFonts w:hint="eastAsia"/>
        </w:rPr>
        <w:t>問３　あなたは、遺伝資源に関連する伝統的な知識（※</w:t>
      </w:r>
      <w:r>
        <w:rPr>
          <w:rFonts w:hint="eastAsia"/>
        </w:rPr>
        <w:t>1</w:t>
      </w:r>
      <w:r>
        <w:rPr>
          <w:rFonts w:hint="eastAsia"/>
        </w:rPr>
        <w:t>）に基づいた遺伝資源の利用に関連する研究を行っていますか？</w:t>
      </w:r>
      <w:r>
        <w:rPr>
          <w:rFonts w:hint="eastAsia"/>
        </w:rPr>
        <w:t xml:space="preserve"> </w:t>
      </w:r>
    </w:p>
    <w:p w:rsidR="00E54A9B" w:rsidRDefault="00E54A9B" w:rsidP="00E54A9B">
      <w:r>
        <w:rPr>
          <w:rFonts w:hint="eastAsia"/>
        </w:rPr>
        <w:t xml:space="preserve">  </w:t>
      </w:r>
      <w:r>
        <w:rPr>
          <w:rFonts w:hint="eastAsia"/>
        </w:rPr>
        <w:t>□は</w:t>
      </w:r>
      <w:r w:rsidR="0092566E">
        <w:rPr>
          <w:rFonts w:hint="eastAsia"/>
        </w:rPr>
        <w:t xml:space="preserve">　</w:t>
      </w:r>
      <w:r>
        <w:rPr>
          <w:rFonts w:hint="eastAsia"/>
        </w:rPr>
        <w:t>い</w:t>
      </w:r>
      <w:r>
        <w:rPr>
          <w:rFonts w:hint="eastAsia"/>
        </w:rPr>
        <w:t xml:space="preserve">   </w:t>
      </w:r>
      <w:r>
        <w:rPr>
          <w:rFonts w:hint="eastAsia"/>
        </w:rPr>
        <w:t>□いいえ</w:t>
      </w:r>
      <w:r>
        <w:rPr>
          <w:rFonts w:hint="eastAsia"/>
        </w:rPr>
        <w:t xml:space="preserve"> </w:t>
      </w:r>
    </w:p>
    <w:p w:rsidR="00E54A9B" w:rsidRDefault="00E54A9B" w:rsidP="00E54A9B"/>
    <w:p w:rsidR="00E54A9B" w:rsidRPr="00E54A9B" w:rsidRDefault="00E54A9B" w:rsidP="0092566E">
      <w:pPr>
        <w:spacing w:line="240" w:lineRule="exact"/>
        <w:rPr>
          <w:sz w:val="21"/>
        </w:rPr>
      </w:pPr>
      <w:r w:rsidRPr="00E54A9B">
        <w:rPr>
          <w:rFonts w:hint="eastAsia"/>
          <w:sz w:val="21"/>
        </w:rPr>
        <w:t>※</w:t>
      </w:r>
      <w:r w:rsidRPr="00E54A9B">
        <w:rPr>
          <w:rFonts w:hint="eastAsia"/>
          <w:sz w:val="21"/>
        </w:rPr>
        <w:t xml:space="preserve">1 </w:t>
      </w:r>
      <w:r w:rsidRPr="00E54A9B">
        <w:rPr>
          <w:rFonts w:hint="eastAsia"/>
          <w:sz w:val="21"/>
        </w:rPr>
        <w:t>遺伝資源に関連する伝統的な知識：</w:t>
      </w:r>
    </w:p>
    <w:p w:rsidR="00E54A9B" w:rsidRPr="00E54A9B" w:rsidRDefault="00E54A9B" w:rsidP="0092566E">
      <w:pPr>
        <w:spacing w:line="240" w:lineRule="exact"/>
        <w:rPr>
          <w:sz w:val="21"/>
        </w:rPr>
      </w:pPr>
      <w:r w:rsidRPr="00E54A9B">
        <w:rPr>
          <w:rFonts w:hint="eastAsia"/>
          <w:sz w:val="21"/>
        </w:rPr>
        <w:t>ある疾病の治療に関してこの植物が有効、この害虫の排除にこの植物が有効、などの、伝統的な生活様式を有する先住民の社会及び地域社会において伝統、風習、文化等に根ざして昔から用いられている特有の知識</w:t>
      </w:r>
      <w:r w:rsidRPr="00E54A9B">
        <w:rPr>
          <w:rFonts w:hint="eastAsia"/>
          <w:sz w:val="21"/>
        </w:rPr>
        <w:t xml:space="preserve"> </w:t>
      </w:r>
    </w:p>
    <w:p w:rsidR="00E54A9B" w:rsidRDefault="00764520" w:rsidP="00E54A9B">
      <w:r>
        <w:rPr>
          <w:noProof/>
        </w:rPr>
        <mc:AlternateContent>
          <mc:Choice Requires="wps">
            <w:drawing>
              <wp:anchor distT="0" distB="0" distL="114300" distR="114300" simplePos="0" relativeHeight="251660288" behindDoc="0" locked="0" layoutInCell="1" allowOverlap="1">
                <wp:simplePos x="0" y="0"/>
                <wp:positionH relativeFrom="column">
                  <wp:posOffset>-91306</wp:posOffset>
                </wp:positionH>
                <wp:positionV relativeFrom="paragraph">
                  <wp:posOffset>175304</wp:posOffset>
                </wp:positionV>
                <wp:extent cx="5443870" cy="1020726"/>
                <wp:effectExtent l="0" t="0" r="23495" b="27305"/>
                <wp:wrapNone/>
                <wp:docPr id="2" name="正方形/長方形 2"/>
                <wp:cNvGraphicFramePr/>
                <a:graphic xmlns:a="http://schemas.openxmlformats.org/drawingml/2006/main">
                  <a:graphicData uri="http://schemas.microsoft.com/office/word/2010/wordprocessingShape">
                    <wps:wsp>
                      <wps:cNvSpPr/>
                      <wps:spPr>
                        <a:xfrm>
                          <a:off x="0" y="0"/>
                          <a:ext cx="5443870" cy="102072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7.2pt;margin-top:13.8pt;width:428.65pt;height:80.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" filled="f" strokecolor="black [3213]" strokeweight=".5pt"/>
            </w:pict>
          </mc:Fallback>
        </mc:AlternateContent>
      </w:r>
    </w:p>
    <w:p w:rsidR="00E54A9B" w:rsidRPr="00E54A9B" w:rsidRDefault="00E54A9B" w:rsidP="00E54A9B">
      <w:pPr>
        <w:rPr>
          <w:rFonts w:asciiTheme="majorEastAsia" w:eastAsiaTheme="majorEastAsia" w:hAnsiTheme="majorEastAsia"/>
        </w:rPr>
      </w:pPr>
      <w:r w:rsidRPr="00E54A9B">
        <w:rPr>
          <w:rFonts w:asciiTheme="majorEastAsia" w:eastAsiaTheme="majorEastAsia" w:hAnsiTheme="majorEastAsia" w:hint="eastAsia"/>
        </w:rPr>
        <w:t>問１～問３までの質問について、すべて「いいえ」と答えた方は、アンケート</w:t>
      </w:r>
    </w:p>
    <w:p w:rsidR="00E54A9B" w:rsidRPr="00E54A9B" w:rsidRDefault="00E54A9B" w:rsidP="00E54A9B">
      <w:pPr>
        <w:rPr>
          <w:rFonts w:asciiTheme="majorEastAsia" w:eastAsiaTheme="majorEastAsia" w:hAnsiTheme="majorEastAsia"/>
        </w:rPr>
      </w:pPr>
      <w:r w:rsidRPr="00E54A9B">
        <w:rPr>
          <w:rFonts w:asciiTheme="majorEastAsia" w:eastAsiaTheme="majorEastAsia" w:hAnsiTheme="majorEastAsia" w:hint="eastAsia"/>
        </w:rPr>
        <w:t xml:space="preserve">は終了です。ご協力ありがとうございました。 </w:t>
      </w:r>
    </w:p>
    <w:p w:rsidR="00E54A9B" w:rsidRPr="00E54A9B" w:rsidRDefault="00E54A9B" w:rsidP="00E54A9B">
      <w:pPr>
        <w:rPr>
          <w:rFonts w:asciiTheme="majorEastAsia" w:eastAsiaTheme="majorEastAsia" w:hAnsiTheme="majorEastAsia"/>
        </w:rPr>
      </w:pPr>
      <w:r w:rsidRPr="00E54A9B">
        <w:rPr>
          <w:rFonts w:asciiTheme="majorEastAsia" w:eastAsiaTheme="majorEastAsia" w:hAnsiTheme="majorEastAsia" w:hint="eastAsia"/>
        </w:rPr>
        <w:t>問１～問３までの質問のうち、いずれかに「はい」と答えた方は、次ページの</w:t>
      </w:r>
    </w:p>
    <w:p w:rsidR="00E54A9B" w:rsidRDefault="00E54A9B" w:rsidP="00E54A9B">
      <w:r w:rsidRPr="00E54A9B">
        <w:rPr>
          <w:rFonts w:asciiTheme="majorEastAsia" w:eastAsiaTheme="majorEastAsia" w:hAnsiTheme="majorEastAsia" w:hint="eastAsia"/>
        </w:rPr>
        <w:t>問４～問９の質問にもお答えください。</w:t>
      </w:r>
    </w:p>
    <w:p w:rsidR="00E54A9B" w:rsidRDefault="00E54A9B" w:rsidP="00E54A9B">
      <w:r>
        <w:rPr>
          <w:rFonts w:hint="eastAsia"/>
        </w:rPr>
        <w:lastRenderedPageBreak/>
        <w:t xml:space="preserve">問４　</w:t>
      </w:r>
      <w:r w:rsidR="00764520">
        <w:rPr>
          <w:rFonts w:hint="eastAsia"/>
        </w:rPr>
        <w:t>貴部署が</w:t>
      </w:r>
      <w:r>
        <w:rPr>
          <w:rFonts w:hint="eastAsia"/>
        </w:rPr>
        <w:t>取得した遺伝資源の種類を教えてください。（複数回答可）</w:t>
      </w:r>
      <w:r>
        <w:rPr>
          <w:rFonts w:hint="eastAsia"/>
        </w:rPr>
        <w:t xml:space="preserve"> </w:t>
      </w:r>
    </w:p>
    <w:p w:rsidR="00E54A9B" w:rsidRDefault="00E54A9B" w:rsidP="00E54A9B">
      <w:r>
        <w:rPr>
          <w:rFonts w:hint="eastAsia"/>
        </w:rPr>
        <w:t xml:space="preserve">  </w:t>
      </w:r>
      <w:r>
        <w:rPr>
          <w:rFonts w:hint="eastAsia"/>
        </w:rPr>
        <w:t>□動物生体（□哺乳類</w:t>
      </w:r>
      <w:r>
        <w:rPr>
          <w:rFonts w:hint="eastAsia"/>
        </w:rPr>
        <w:t xml:space="preserve"> </w:t>
      </w:r>
      <w:r>
        <w:rPr>
          <w:rFonts w:hint="eastAsia"/>
        </w:rPr>
        <w:t>□鳥類</w:t>
      </w:r>
      <w:r>
        <w:rPr>
          <w:rFonts w:hint="eastAsia"/>
        </w:rPr>
        <w:t xml:space="preserve"> </w:t>
      </w:r>
      <w:r>
        <w:rPr>
          <w:rFonts w:hint="eastAsia"/>
        </w:rPr>
        <w:t>□</w:t>
      </w:r>
      <w:r>
        <w:rPr>
          <w:rFonts w:hint="eastAsia"/>
        </w:rPr>
        <w:t xml:space="preserve"> </w:t>
      </w:r>
      <w:r>
        <w:rPr>
          <w:rFonts w:hint="eastAsia"/>
        </w:rPr>
        <w:t>両生類</w:t>
      </w:r>
      <w:r>
        <w:rPr>
          <w:rFonts w:hint="eastAsia"/>
        </w:rPr>
        <w:t xml:space="preserve"> </w:t>
      </w:r>
      <w:r>
        <w:rPr>
          <w:rFonts w:hint="eastAsia"/>
        </w:rPr>
        <w:t>□</w:t>
      </w:r>
      <w:r>
        <w:rPr>
          <w:rFonts w:hint="eastAsia"/>
        </w:rPr>
        <w:t xml:space="preserve"> </w:t>
      </w:r>
      <w:r>
        <w:rPr>
          <w:rFonts w:hint="eastAsia"/>
        </w:rPr>
        <w:t>魚類</w:t>
      </w:r>
      <w:r>
        <w:rPr>
          <w:rFonts w:hint="eastAsia"/>
        </w:rPr>
        <w:t xml:space="preserve"> </w:t>
      </w:r>
      <w:r>
        <w:rPr>
          <w:rFonts w:hint="eastAsia"/>
        </w:rPr>
        <w:t>□その他）</w:t>
      </w:r>
      <w:r>
        <w:rPr>
          <w:rFonts w:hint="eastAsia"/>
        </w:rPr>
        <w:t xml:space="preserve"> </w:t>
      </w:r>
    </w:p>
    <w:p w:rsidR="00E54A9B" w:rsidRDefault="00E54A9B" w:rsidP="00E54A9B">
      <w:r>
        <w:rPr>
          <w:rFonts w:hint="eastAsia"/>
        </w:rPr>
        <w:t xml:space="preserve">  </w:t>
      </w:r>
      <w:r>
        <w:rPr>
          <w:rFonts w:hint="eastAsia"/>
        </w:rPr>
        <w:t>□動植物の死体、一部（凍結、乾燥、粉末サンプルなどを含む）</w:t>
      </w:r>
      <w:r>
        <w:rPr>
          <w:rFonts w:hint="eastAsia"/>
        </w:rPr>
        <w:t xml:space="preserve"> </w:t>
      </w:r>
    </w:p>
    <w:p w:rsidR="00E54A9B" w:rsidRDefault="00E54A9B" w:rsidP="00E54A9B">
      <w:r>
        <w:rPr>
          <w:rFonts w:hint="eastAsia"/>
        </w:rPr>
        <w:t xml:space="preserve">  </w:t>
      </w:r>
      <w:r>
        <w:rPr>
          <w:rFonts w:hint="eastAsia"/>
        </w:rPr>
        <w:t>□植物（種子を含む）□微生物</w:t>
      </w:r>
      <w:r>
        <w:rPr>
          <w:rFonts w:hint="eastAsia"/>
        </w:rPr>
        <w:t xml:space="preserve"> </w:t>
      </w:r>
      <w:r>
        <w:rPr>
          <w:rFonts w:hint="eastAsia"/>
        </w:rPr>
        <w:t>□ウイルス・ファージ</w:t>
      </w:r>
      <w:r>
        <w:rPr>
          <w:rFonts w:hint="eastAsia"/>
        </w:rPr>
        <w:t xml:space="preserve"> </w:t>
      </w:r>
    </w:p>
    <w:p w:rsidR="00E54A9B" w:rsidRDefault="00E54A9B" w:rsidP="00E54A9B">
      <w:r>
        <w:rPr>
          <w:rFonts w:hint="eastAsia"/>
        </w:rPr>
        <w:t xml:space="preserve">  </w:t>
      </w:r>
      <w:r>
        <w:rPr>
          <w:rFonts w:hint="eastAsia"/>
        </w:rPr>
        <w:t>□環境サンプル（微生物等を含む土壌・水など）</w:t>
      </w:r>
      <w:r>
        <w:rPr>
          <w:rFonts w:hint="eastAsia"/>
        </w:rPr>
        <w:t xml:space="preserve"> </w:t>
      </w:r>
    </w:p>
    <w:p w:rsidR="00E54A9B" w:rsidRDefault="00E54A9B" w:rsidP="00E54A9B">
      <w:r>
        <w:rPr>
          <w:rFonts w:hint="eastAsia"/>
        </w:rPr>
        <w:t xml:space="preserve">  </w:t>
      </w:r>
      <w:r>
        <w:rPr>
          <w:rFonts w:hint="eastAsia"/>
        </w:rPr>
        <w:t>□その他の遺伝資源</w:t>
      </w:r>
    </w:p>
    <w:p w:rsidR="00E54A9B" w:rsidRDefault="00E54A9B" w:rsidP="00E54A9B">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E54A9B" w:rsidRDefault="00E54A9B" w:rsidP="00E54A9B">
      <w:r>
        <w:rPr>
          <w:rFonts w:hint="eastAsia"/>
        </w:rPr>
        <w:t xml:space="preserve">  </w:t>
      </w:r>
      <w:r>
        <w:rPr>
          <w:rFonts w:hint="eastAsia"/>
        </w:rPr>
        <w:t>□伝統的な知識</w:t>
      </w:r>
      <w:r>
        <w:rPr>
          <w:rFonts w:hint="eastAsia"/>
        </w:rPr>
        <w:t xml:space="preserve"> </w:t>
      </w:r>
    </w:p>
    <w:p w:rsidR="00E54A9B" w:rsidRDefault="00E54A9B" w:rsidP="00E54A9B"/>
    <w:p w:rsidR="00E54A9B" w:rsidRDefault="00E54A9B" w:rsidP="00E54A9B">
      <w:r>
        <w:rPr>
          <w:rFonts w:hint="eastAsia"/>
        </w:rPr>
        <w:t xml:space="preserve">問５　</w:t>
      </w:r>
      <w:r w:rsidR="00764520">
        <w:rPr>
          <w:rFonts w:hint="eastAsia"/>
        </w:rPr>
        <w:t>貴部署</w:t>
      </w:r>
      <w:r>
        <w:rPr>
          <w:rFonts w:hint="eastAsia"/>
        </w:rPr>
        <w:t>が取得した具体的な遺伝資源と取得した国（入手国）を教えてく</w:t>
      </w:r>
    </w:p>
    <w:p w:rsidR="00E54A9B" w:rsidRDefault="00E54A9B" w:rsidP="00E54A9B">
      <w:pPr>
        <w:ind w:firstLineChars="300" w:firstLine="720"/>
      </w:pPr>
      <w:r>
        <w:rPr>
          <w:rFonts w:hint="eastAsia"/>
        </w:rPr>
        <w:t>ださい。</w:t>
      </w:r>
      <w:r>
        <w:rPr>
          <w:rFonts w:hint="eastAsia"/>
        </w:rPr>
        <w:t xml:space="preserve"> </w:t>
      </w:r>
    </w:p>
    <w:p w:rsidR="00E54A9B" w:rsidRPr="00E54A9B" w:rsidRDefault="00E54A9B" w:rsidP="00E54A9B">
      <w:r>
        <w:rPr>
          <w:rFonts w:hint="eastAsia"/>
        </w:rPr>
        <w:t xml:space="preserve">  </w:t>
      </w:r>
      <w:r w:rsidRPr="00E54A9B">
        <w:rPr>
          <w:rFonts w:hint="eastAsia"/>
        </w:rPr>
        <w:t>（</w:t>
      </w:r>
      <w:r w:rsidRPr="00E54A9B">
        <w:rPr>
          <w:rFonts w:hint="eastAsia"/>
          <w:u w:val="single"/>
        </w:rPr>
        <w:t xml:space="preserve">　　　　　　　　　　　　　　　　　　　　　　　　　　　　　　　　　</w:t>
      </w:r>
      <w:r w:rsidRPr="00E54A9B">
        <w:rPr>
          <w:rFonts w:hint="eastAsia"/>
        </w:rPr>
        <w:t>）</w:t>
      </w:r>
      <w:r w:rsidRPr="00E54A9B">
        <w:rPr>
          <w:rFonts w:hint="eastAsia"/>
        </w:rPr>
        <w:t xml:space="preserve"> </w:t>
      </w:r>
    </w:p>
    <w:p w:rsidR="00E54A9B" w:rsidRPr="00E54A9B" w:rsidRDefault="00E54A9B" w:rsidP="00E54A9B">
      <w:r>
        <w:rPr>
          <w:rFonts w:hint="eastAsia"/>
        </w:rPr>
        <w:t xml:space="preserve">  </w:t>
      </w:r>
      <w:r w:rsidRPr="00E54A9B">
        <w:rPr>
          <w:rFonts w:hint="eastAsia"/>
        </w:rPr>
        <w:t>（</w:t>
      </w:r>
      <w:r w:rsidRPr="00E54A9B">
        <w:rPr>
          <w:rFonts w:hint="eastAsia"/>
          <w:u w:val="single"/>
        </w:rPr>
        <w:t xml:space="preserve">　　　　　　　　　　　　　　　　　　　　　　　　　　　　　　　　　</w:t>
      </w:r>
      <w:r w:rsidRPr="00E54A9B">
        <w:rPr>
          <w:rFonts w:hint="eastAsia"/>
        </w:rPr>
        <w:t>）</w:t>
      </w:r>
      <w:r w:rsidRPr="00E54A9B">
        <w:rPr>
          <w:rFonts w:hint="eastAsia"/>
        </w:rPr>
        <w:t xml:space="preserve"> </w:t>
      </w:r>
    </w:p>
    <w:p w:rsidR="00E54A9B" w:rsidRPr="00E54A9B" w:rsidRDefault="00E54A9B" w:rsidP="00E54A9B">
      <w:r>
        <w:rPr>
          <w:rFonts w:hint="eastAsia"/>
        </w:rPr>
        <w:t xml:space="preserve">  </w:t>
      </w:r>
      <w:r w:rsidRPr="00E54A9B">
        <w:rPr>
          <w:rFonts w:hint="eastAsia"/>
        </w:rPr>
        <w:t>（</w:t>
      </w:r>
      <w:r w:rsidRPr="00E54A9B">
        <w:rPr>
          <w:rFonts w:hint="eastAsia"/>
          <w:u w:val="single"/>
        </w:rPr>
        <w:t xml:space="preserve">　　　　　　　　　　　　　　　　　　　　　　　　　　　　　　　　　</w:t>
      </w:r>
      <w:r w:rsidRPr="00E54A9B">
        <w:rPr>
          <w:rFonts w:hint="eastAsia"/>
        </w:rPr>
        <w:t>）</w:t>
      </w:r>
      <w:r w:rsidRPr="00E54A9B">
        <w:rPr>
          <w:rFonts w:hint="eastAsia"/>
        </w:rPr>
        <w:t xml:space="preserve"> </w:t>
      </w:r>
    </w:p>
    <w:p w:rsidR="00E54A9B" w:rsidRPr="00E54A9B" w:rsidRDefault="00E54A9B" w:rsidP="00E54A9B"/>
    <w:p w:rsidR="00E54A9B" w:rsidRDefault="00E54A9B" w:rsidP="00E54A9B">
      <w:r>
        <w:rPr>
          <w:rFonts w:hint="eastAsia"/>
        </w:rPr>
        <w:t xml:space="preserve">問６　</w:t>
      </w:r>
      <w:r w:rsidR="00764520">
        <w:rPr>
          <w:rFonts w:hint="eastAsia"/>
        </w:rPr>
        <w:t>貴部署</w:t>
      </w:r>
      <w:r>
        <w:rPr>
          <w:rFonts w:hint="eastAsia"/>
        </w:rPr>
        <w:t>が、遺伝資源を入手した先を以下の中から選んでください。</w:t>
      </w:r>
      <w:r>
        <w:rPr>
          <w:rFonts w:hint="eastAsia"/>
        </w:rPr>
        <w:t xml:space="preserve"> </w:t>
      </w:r>
    </w:p>
    <w:p w:rsidR="00E54A9B" w:rsidRDefault="00E54A9B" w:rsidP="00E54A9B">
      <w:r>
        <w:rPr>
          <w:rFonts w:hint="eastAsia"/>
        </w:rPr>
        <w:t xml:space="preserve">  </w:t>
      </w:r>
      <w:r>
        <w:rPr>
          <w:rFonts w:hint="eastAsia"/>
        </w:rPr>
        <w:t>□大学等共同研究</w:t>
      </w:r>
      <w:r>
        <w:rPr>
          <w:rFonts w:hint="eastAsia"/>
        </w:rPr>
        <w:t xml:space="preserve">  </w:t>
      </w:r>
      <w:r>
        <w:rPr>
          <w:rFonts w:hint="eastAsia"/>
        </w:rPr>
        <w:t>□仲介業者</w:t>
      </w:r>
      <w:r>
        <w:rPr>
          <w:rFonts w:hint="eastAsia"/>
        </w:rPr>
        <w:t xml:space="preserve">  </w:t>
      </w:r>
      <w:r>
        <w:rPr>
          <w:rFonts w:hint="eastAsia"/>
        </w:rPr>
        <w:t>□留学生持ち込み</w:t>
      </w:r>
      <w:r>
        <w:rPr>
          <w:rFonts w:hint="eastAsia"/>
        </w:rPr>
        <w:t xml:space="preserve"> </w:t>
      </w:r>
      <w:r>
        <w:rPr>
          <w:rFonts w:hint="eastAsia"/>
        </w:rPr>
        <w:t>□海外の市場（店</w:t>
      </w:r>
      <w:r>
        <w:rPr>
          <w:rFonts w:hint="eastAsia"/>
        </w:rPr>
        <w:t xml:space="preserve">) </w:t>
      </w:r>
    </w:p>
    <w:p w:rsidR="00E54A9B" w:rsidRDefault="00E54A9B" w:rsidP="00E54A9B">
      <w:r>
        <w:rPr>
          <w:rFonts w:hint="eastAsia"/>
        </w:rPr>
        <w:t xml:space="preserve">  </w:t>
      </w:r>
      <w:r>
        <w:rPr>
          <w:rFonts w:hint="eastAsia"/>
        </w:rPr>
        <w:t>□国内の市場（店）□その他（</w:t>
      </w:r>
      <w:r>
        <w:rPr>
          <w:rFonts w:hint="eastAsia"/>
        </w:rPr>
        <w:t xml:space="preserve">              </w:t>
      </w:r>
      <w:r>
        <w:rPr>
          <w:rFonts w:hint="eastAsia"/>
        </w:rPr>
        <w:t>）</w:t>
      </w:r>
      <w:r>
        <w:rPr>
          <w:rFonts w:hint="eastAsia"/>
        </w:rPr>
        <w:t xml:space="preserve"> </w:t>
      </w:r>
    </w:p>
    <w:p w:rsidR="00E54A9B" w:rsidRDefault="00E54A9B" w:rsidP="00E54A9B"/>
    <w:p w:rsidR="00E54A9B" w:rsidRDefault="00E54A9B" w:rsidP="00E54A9B">
      <w:r>
        <w:rPr>
          <w:rFonts w:hint="eastAsia"/>
        </w:rPr>
        <w:t>問７</w:t>
      </w:r>
      <w:r w:rsidR="0092566E">
        <w:rPr>
          <w:rFonts w:hint="eastAsia"/>
        </w:rPr>
        <w:t xml:space="preserve">　</w:t>
      </w:r>
      <w:r w:rsidR="00764520">
        <w:rPr>
          <w:rFonts w:hint="eastAsia"/>
        </w:rPr>
        <w:t>貴部署</w:t>
      </w:r>
      <w:r w:rsidR="006650AA">
        <w:rPr>
          <w:rFonts w:hint="eastAsia"/>
        </w:rPr>
        <w:t>での</w:t>
      </w:r>
      <w:r>
        <w:rPr>
          <w:rFonts w:hint="eastAsia"/>
        </w:rPr>
        <w:t>、生物多様性条約（※</w:t>
      </w:r>
      <w:r>
        <w:rPr>
          <w:rFonts w:hint="eastAsia"/>
        </w:rPr>
        <w:t>2</w:t>
      </w:r>
      <w:r>
        <w:rPr>
          <w:rFonts w:hint="eastAsia"/>
        </w:rPr>
        <w:t>）</w:t>
      </w:r>
      <w:r w:rsidR="006650AA">
        <w:rPr>
          <w:rFonts w:hint="eastAsia"/>
        </w:rPr>
        <w:t>の認知度はどのくらいですか</w:t>
      </w:r>
      <w:r>
        <w:rPr>
          <w:rFonts w:hint="eastAsia"/>
        </w:rPr>
        <w:t>。</w:t>
      </w:r>
      <w:r>
        <w:rPr>
          <w:rFonts w:hint="eastAsia"/>
        </w:rPr>
        <w:t xml:space="preserve"> </w:t>
      </w:r>
    </w:p>
    <w:p w:rsidR="00E54A9B" w:rsidRDefault="00E54A9B" w:rsidP="00E54A9B">
      <w:r>
        <w:rPr>
          <w:rFonts w:hint="eastAsia"/>
        </w:rPr>
        <w:t xml:space="preserve">  </w:t>
      </w:r>
      <w:r>
        <w:rPr>
          <w:rFonts w:hint="eastAsia"/>
        </w:rPr>
        <w:t>□</w:t>
      </w:r>
      <w:r w:rsidR="006650AA">
        <w:rPr>
          <w:rFonts w:hint="eastAsia"/>
        </w:rPr>
        <w:t xml:space="preserve"> </w:t>
      </w:r>
      <w:r w:rsidR="006650AA">
        <w:rPr>
          <w:rFonts w:hint="eastAsia"/>
        </w:rPr>
        <w:t>詳しい者がいる</w:t>
      </w:r>
      <w:r>
        <w:rPr>
          <w:rFonts w:hint="eastAsia"/>
        </w:rPr>
        <w:t xml:space="preserve">  </w:t>
      </w:r>
      <w:r>
        <w:rPr>
          <w:rFonts w:hint="eastAsia"/>
        </w:rPr>
        <w:t>□</w:t>
      </w:r>
      <w:r>
        <w:rPr>
          <w:rFonts w:hint="eastAsia"/>
        </w:rPr>
        <w:t xml:space="preserve"> </w:t>
      </w:r>
      <w:r w:rsidR="006650AA">
        <w:rPr>
          <w:rFonts w:hint="eastAsia"/>
        </w:rPr>
        <w:t>詳しい者はいない</w:t>
      </w:r>
    </w:p>
    <w:p w:rsidR="0092566E" w:rsidRPr="0092566E" w:rsidRDefault="00E54A9B" w:rsidP="0092566E">
      <w:pPr>
        <w:spacing w:line="240" w:lineRule="exact"/>
        <w:rPr>
          <w:sz w:val="21"/>
        </w:rPr>
      </w:pPr>
      <w:r w:rsidRPr="0092566E">
        <w:rPr>
          <w:rFonts w:hint="eastAsia"/>
          <w:sz w:val="21"/>
        </w:rPr>
        <w:t>※</w:t>
      </w:r>
      <w:r w:rsidRPr="0092566E">
        <w:rPr>
          <w:rFonts w:hint="eastAsia"/>
          <w:sz w:val="21"/>
        </w:rPr>
        <w:t xml:space="preserve">2 </w:t>
      </w:r>
      <w:r w:rsidRPr="0092566E">
        <w:rPr>
          <w:rFonts w:hint="eastAsia"/>
          <w:sz w:val="21"/>
        </w:rPr>
        <w:t>生物多様性条約（</w:t>
      </w:r>
      <w:r w:rsidRPr="0092566E">
        <w:rPr>
          <w:rFonts w:hint="eastAsia"/>
          <w:sz w:val="21"/>
        </w:rPr>
        <w:t>Convention on Biological Diversity; CBD</w:t>
      </w:r>
      <w:r w:rsidRPr="0092566E">
        <w:rPr>
          <w:rFonts w:hint="eastAsia"/>
          <w:sz w:val="21"/>
        </w:rPr>
        <w:t>）：</w:t>
      </w:r>
    </w:p>
    <w:p w:rsidR="00E54A9B" w:rsidRPr="0092566E" w:rsidRDefault="00E54A9B" w:rsidP="0092566E">
      <w:pPr>
        <w:spacing w:line="240" w:lineRule="exact"/>
        <w:ind w:firstLineChars="100" w:firstLine="210"/>
        <w:rPr>
          <w:sz w:val="21"/>
        </w:rPr>
      </w:pPr>
      <w:r w:rsidRPr="0092566E">
        <w:rPr>
          <w:rFonts w:hint="eastAsia"/>
          <w:sz w:val="21"/>
        </w:rPr>
        <w:t>1.</w:t>
      </w:r>
      <w:r w:rsidRPr="0092566E">
        <w:rPr>
          <w:rFonts w:hint="eastAsia"/>
          <w:sz w:val="21"/>
        </w:rPr>
        <w:t>生物の多様性の保全、</w:t>
      </w:r>
      <w:r w:rsidRPr="0092566E">
        <w:rPr>
          <w:rFonts w:hint="eastAsia"/>
          <w:sz w:val="21"/>
        </w:rPr>
        <w:t>2.</w:t>
      </w:r>
      <w:r w:rsidRPr="0092566E">
        <w:rPr>
          <w:rFonts w:hint="eastAsia"/>
          <w:sz w:val="21"/>
        </w:rPr>
        <w:t>生物多様性の構成要素の持続可能な利用、</w:t>
      </w:r>
      <w:r w:rsidRPr="0092566E">
        <w:rPr>
          <w:rFonts w:hint="eastAsia"/>
          <w:sz w:val="21"/>
        </w:rPr>
        <w:t>3.</w:t>
      </w:r>
      <w:r w:rsidRPr="0092566E">
        <w:rPr>
          <w:rFonts w:hint="eastAsia"/>
          <w:sz w:val="21"/>
        </w:rPr>
        <w:t>遺伝資源の利用から生ずる利益の公正かつ衡平な配分、を目的に定められた国際条約</w:t>
      </w:r>
      <w:r w:rsidRPr="0092566E">
        <w:rPr>
          <w:rFonts w:hint="eastAsia"/>
          <w:sz w:val="21"/>
        </w:rPr>
        <w:t xml:space="preserve"> </w:t>
      </w:r>
    </w:p>
    <w:p w:rsidR="0092566E" w:rsidRDefault="0092566E" w:rsidP="00E54A9B"/>
    <w:p w:rsidR="00E54A9B" w:rsidRDefault="00E54A9B" w:rsidP="00E54A9B">
      <w:r>
        <w:rPr>
          <w:rFonts w:hint="eastAsia"/>
        </w:rPr>
        <w:t>問８</w:t>
      </w:r>
      <w:r w:rsidR="0092566E">
        <w:rPr>
          <w:rFonts w:hint="eastAsia"/>
        </w:rPr>
        <w:t xml:space="preserve">　</w:t>
      </w:r>
      <w:r w:rsidR="006650AA">
        <w:rPr>
          <w:rFonts w:hint="eastAsia"/>
        </w:rPr>
        <w:t>貴部署での</w:t>
      </w:r>
      <w:r>
        <w:rPr>
          <w:rFonts w:hint="eastAsia"/>
        </w:rPr>
        <w:t>、名古屋議定書（※</w:t>
      </w:r>
      <w:r>
        <w:rPr>
          <w:rFonts w:hint="eastAsia"/>
        </w:rPr>
        <w:t>3</w:t>
      </w:r>
      <w:r>
        <w:rPr>
          <w:rFonts w:hint="eastAsia"/>
        </w:rPr>
        <w:t>）</w:t>
      </w:r>
      <w:r w:rsidR="006650AA">
        <w:rPr>
          <w:rFonts w:hint="eastAsia"/>
        </w:rPr>
        <w:t>の認知度はどのくらいですか</w:t>
      </w:r>
      <w:r>
        <w:rPr>
          <w:rFonts w:hint="eastAsia"/>
        </w:rPr>
        <w:t>。</w:t>
      </w:r>
      <w:r>
        <w:rPr>
          <w:rFonts w:hint="eastAsia"/>
        </w:rPr>
        <w:t xml:space="preserve"> </w:t>
      </w:r>
    </w:p>
    <w:p w:rsidR="006650AA" w:rsidRDefault="006650AA" w:rsidP="006650AA">
      <w:r>
        <w:rPr>
          <w:rFonts w:hint="eastAsia"/>
        </w:rPr>
        <w:t xml:space="preserve">  </w:t>
      </w:r>
      <w:r>
        <w:rPr>
          <w:rFonts w:hint="eastAsia"/>
        </w:rPr>
        <w:t>□</w:t>
      </w:r>
      <w:r>
        <w:rPr>
          <w:rFonts w:hint="eastAsia"/>
        </w:rPr>
        <w:t xml:space="preserve"> </w:t>
      </w:r>
      <w:r>
        <w:rPr>
          <w:rFonts w:hint="eastAsia"/>
        </w:rPr>
        <w:t>詳しい者がいる</w:t>
      </w:r>
      <w:r>
        <w:rPr>
          <w:rFonts w:hint="eastAsia"/>
        </w:rPr>
        <w:t xml:space="preserve">  </w:t>
      </w:r>
      <w:r>
        <w:rPr>
          <w:rFonts w:hint="eastAsia"/>
        </w:rPr>
        <w:t>□</w:t>
      </w:r>
      <w:r>
        <w:rPr>
          <w:rFonts w:hint="eastAsia"/>
        </w:rPr>
        <w:t xml:space="preserve"> </w:t>
      </w:r>
      <w:r>
        <w:rPr>
          <w:rFonts w:hint="eastAsia"/>
        </w:rPr>
        <w:t>詳しい者はいない</w:t>
      </w:r>
    </w:p>
    <w:p w:rsidR="0092566E" w:rsidRPr="0092566E" w:rsidRDefault="00E54A9B" w:rsidP="0092566E">
      <w:pPr>
        <w:spacing w:line="240" w:lineRule="exact"/>
        <w:rPr>
          <w:sz w:val="21"/>
        </w:rPr>
      </w:pPr>
      <w:r w:rsidRPr="0092566E">
        <w:rPr>
          <w:rFonts w:hint="eastAsia"/>
          <w:sz w:val="21"/>
        </w:rPr>
        <w:t>※</w:t>
      </w:r>
      <w:r w:rsidRPr="0092566E">
        <w:rPr>
          <w:rFonts w:hint="eastAsia"/>
          <w:sz w:val="21"/>
        </w:rPr>
        <w:t xml:space="preserve">3 </w:t>
      </w:r>
      <w:r w:rsidRPr="0092566E">
        <w:rPr>
          <w:rFonts w:hint="eastAsia"/>
          <w:sz w:val="21"/>
        </w:rPr>
        <w:t>名古屋議定書</w:t>
      </w:r>
      <w:r w:rsidRPr="0092566E">
        <w:rPr>
          <w:rFonts w:hint="eastAsia"/>
          <w:sz w:val="21"/>
        </w:rPr>
        <w:t>(Nagoya Protocol)</w:t>
      </w:r>
      <w:r w:rsidRPr="0092566E">
        <w:rPr>
          <w:rFonts w:hint="eastAsia"/>
          <w:sz w:val="21"/>
        </w:rPr>
        <w:t>：</w:t>
      </w:r>
    </w:p>
    <w:p w:rsidR="00E54A9B" w:rsidRDefault="00E54A9B" w:rsidP="0092566E">
      <w:pPr>
        <w:spacing w:line="240" w:lineRule="exact"/>
        <w:ind w:firstLineChars="100" w:firstLine="210"/>
        <w:rPr>
          <w:sz w:val="21"/>
        </w:rPr>
      </w:pPr>
      <w:r w:rsidRPr="0092566E">
        <w:rPr>
          <w:rFonts w:hint="eastAsia"/>
          <w:sz w:val="21"/>
        </w:rPr>
        <w:t>生物多様性条約の下に定められた、「遺伝資源の利用」による利益の公正・衡平な配分（条約の目的の一つ）のための国際ルール。</w:t>
      </w:r>
    </w:p>
    <w:p w:rsidR="0092566E" w:rsidRPr="0092566E" w:rsidRDefault="0092566E" w:rsidP="00764520">
      <w:pPr>
        <w:ind w:firstLineChars="100" w:firstLine="210"/>
        <w:rPr>
          <w:sz w:val="21"/>
        </w:rPr>
      </w:pPr>
    </w:p>
    <w:p w:rsidR="00E54A9B" w:rsidRDefault="00E54A9B" w:rsidP="006650AA">
      <w:pPr>
        <w:ind w:left="720" w:hangingChars="300" w:hanging="720"/>
      </w:pPr>
      <w:r>
        <w:rPr>
          <w:rFonts w:hint="eastAsia"/>
        </w:rPr>
        <w:t>問９</w:t>
      </w:r>
      <w:r w:rsidR="0092566E">
        <w:rPr>
          <w:rFonts w:hint="eastAsia"/>
        </w:rPr>
        <w:t xml:space="preserve">　</w:t>
      </w:r>
      <w:r w:rsidR="006650AA">
        <w:rPr>
          <w:rFonts w:hint="eastAsia"/>
        </w:rPr>
        <w:t>貴部署での</w:t>
      </w:r>
      <w:r>
        <w:rPr>
          <w:rFonts w:hint="eastAsia"/>
        </w:rPr>
        <w:t>、「遺伝資源の取得の機会及びその利用から生ずる利益の公正かつ衡平な配分</w:t>
      </w:r>
      <w:r>
        <w:t>(ABS: Access and Benefit Sharing)</w:t>
      </w:r>
      <w:r>
        <w:rPr>
          <w:rFonts w:hint="eastAsia"/>
        </w:rPr>
        <w:t>」に係る指針（環境省）</w:t>
      </w:r>
      <w:r w:rsidR="006650AA">
        <w:rPr>
          <w:rFonts w:hint="eastAsia"/>
        </w:rPr>
        <w:t>認知度はどのくらいですか</w:t>
      </w:r>
      <w:r>
        <w:rPr>
          <w:rFonts w:hint="eastAsia"/>
        </w:rPr>
        <w:t>。</w:t>
      </w:r>
      <w:r>
        <w:rPr>
          <w:rFonts w:hint="eastAsia"/>
        </w:rPr>
        <w:t xml:space="preserve"> </w:t>
      </w:r>
    </w:p>
    <w:p w:rsidR="006650AA" w:rsidRDefault="006650AA" w:rsidP="006650AA">
      <w:r>
        <w:rPr>
          <w:rFonts w:hint="eastAsia"/>
        </w:rPr>
        <w:t xml:space="preserve">  </w:t>
      </w:r>
      <w:r>
        <w:rPr>
          <w:rFonts w:hint="eastAsia"/>
        </w:rPr>
        <w:t>□</w:t>
      </w:r>
      <w:r>
        <w:rPr>
          <w:rFonts w:hint="eastAsia"/>
        </w:rPr>
        <w:t xml:space="preserve"> </w:t>
      </w:r>
      <w:r>
        <w:rPr>
          <w:rFonts w:hint="eastAsia"/>
        </w:rPr>
        <w:t>詳しい者がいる</w:t>
      </w:r>
      <w:r>
        <w:rPr>
          <w:rFonts w:hint="eastAsia"/>
        </w:rPr>
        <w:t xml:space="preserve">  </w:t>
      </w:r>
      <w:r>
        <w:rPr>
          <w:rFonts w:hint="eastAsia"/>
        </w:rPr>
        <w:t>□</w:t>
      </w:r>
      <w:r>
        <w:rPr>
          <w:rFonts w:hint="eastAsia"/>
        </w:rPr>
        <w:t xml:space="preserve"> </w:t>
      </w:r>
      <w:r>
        <w:rPr>
          <w:rFonts w:hint="eastAsia"/>
        </w:rPr>
        <w:t>詳しい者はいない</w:t>
      </w:r>
    </w:p>
    <w:p w:rsidR="0092566E" w:rsidRPr="006650AA" w:rsidRDefault="0092566E" w:rsidP="00E54A9B"/>
    <w:p w:rsidR="0092566E" w:rsidRDefault="0092566E" w:rsidP="00E54A9B"/>
    <w:p w:rsidR="0092566E" w:rsidRDefault="0092566E" w:rsidP="00E54A9B"/>
    <w:p w:rsidR="00FD56AD" w:rsidRDefault="0092566E" w:rsidP="0092566E">
      <w:pPr>
        <w:ind w:left="960" w:hangingChars="400" w:hanging="960"/>
      </w:pPr>
      <w:r>
        <w:rPr>
          <w:rFonts w:hint="eastAsia"/>
        </w:rPr>
        <w:lastRenderedPageBreak/>
        <w:t>問１０　名古屋議定書の批准に伴う各種手続きについて、自身で判断できないケースなど、関係官庁等へ相談が必要なケースはありますか。</w:t>
      </w:r>
    </w:p>
    <w:p w:rsidR="0092566E" w:rsidRDefault="0092566E" w:rsidP="0092566E">
      <w:pPr>
        <w:ind w:left="960" w:hangingChars="400" w:hanging="960"/>
      </w:pPr>
      <w:r>
        <w:rPr>
          <w:rFonts w:hint="eastAsia"/>
        </w:rPr>
        <w:t xml:space="preserve">　　□は　い</w:t>
      </w:r>
      <w:r w:rsidR="00D86326">
        <w:rPr>
          <w:rFonts w:hint="eastAsia"/>
        </w:rPr>
        <w:t xml:space="preserve">　□いいえ</w:t>
      </w:r>
    </w:p>
    <w:p w:rsidR="00D86326" w:rsidRDefault="00D86326" w:rsidP="0092566E">
      <w:pPr>
        <w:ind w:left="960" w:hangingChars="400" w:hanging="960"/>
      </w:pPr>
      <w:r>
        <w:rPr>
          <w:rFonts w:hint="eastAsia"/>
        </w:rPr>
        <w:t xml:space="preserve">　　　※はいの場合は具体的に以下に記載ください。</w:t>
      </w:r>
    </w:p>
    <w:p w:rsidR="0092566E" w:rsidRDefault="00D86326" w:rsidP="0092566E">
      <w:pPr>
        <w:ind w:left="960" w:hangingChars="400" w:hanging="960"/>
      </w:pPr>
      <w:r>
        <w:rPr>
          <w:rFonts w:hint="eastAsia"/>
          <w:noProof/>
        </w:rPr>
        <mc:AlternateContent>
          <mc:Choice Requires="wps">
            <w:drawing>
              <wp:anchor distT="0" distB="0" distL="114300" distR="114300" simplePos="0" relativeHeight="251659264" behindDoc="0" locked="0" layoutInCell="1" allowOverlap="1" wp14:anchorId="1B872526" wp14:editId="2AA8E365">
                <wp:simplePos x="0" y="0"/>
                <wp:positionH relativeFrom="column">
                  <wp:posOffset>466563</wp:posOffset>
                </wp:positionH>
                <wp:positionV relativeFrom="paragraph">
                  <wp:posOffset>27237</wp:posOffset>
                </wp:positionV>
                <wp:extent cx="4897755" cy="841375"/>
                <wp:effectExtent l="0" t="0" r="17145" b="15875"/>
                <wp:wrapNone/>
                <wp:docPr id="1" name="大かっこ 1"/>
                <wp:cNvGraphicFramePr/>
                <a:graphic xmlns:a="http://schemas.openxmlformats.org/drawingml/2006/main">
                  <a:graphicData uri="http://schemas.microsoft.com/office/word/2010/wordprocessingShape">
                    <wps:wsp>
                      <wps:cNvSpPr/>
                      <wps:spPr>
                        <a:xfrm>
                          <a:off x="0" y="0"/>
                          <a:ext cx="4897755" cy="841375"/>
                        </a:xfrm>
                        <a:prstGeom prst="bracketPair">
                          <a:avLst>
                            <a:gd name="adj" fmla="val 8574"/>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6.75pt;margin-top:2.15pt;width:385.65pt;height:6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" adj="1852" strokecolor="black [3213]"/>
            </w:pict>
          </mc:Fallback>
        </mc:AlternateContent>
      </w:r>
      <w:r>
        <w:rPr>
          <w:rFonts w:hint="eastAsia"/>
        </w:rPr>
        <w:t xml:space="preserve">　　　　</w:t>
      </w:r>
    </w:p>
    <w:p w:rsidR="00D86326" w:rsidRDefault="00D86326" w:rsidP="0092566E">
      <w:pPr>
        <w:ind w:left="960" w:hangingChars="400" w:hanging="960"/>
      </w:pPr>
      <w:r>
        <w:rPr>
          <w:rFonts w:hint="eastAsia"/>
        </w:rPr>
        <w:t xml:space="preserve">　　　　</w:t>
      </w:r>
    </w:p>
    <w:p w:rsidR="00D86326" w:rsidRDefault="00D86326" w:rsidP="0092566E">
      <w:pPr>
        <w:ind w:left="960" w:hangingChars="400" w:hanging="960"/>
      </w:pPr>
      <w:r>
        <w:rPr>
          <w:rFonts w:hint="eastAsia"/>
        </w:rPr>
        <w:t xml:space="preserve">　　　　</w:t>
      </w:r>
    </w:p>
    <w:p w:rsidR="00D86326" w:rsidRDefault="00D86326" w:rsidP="0092566E">
      <w:pPr>
        <w:ind w:left="960" w:hangingChars="400" w:hanging="960"/>
      </w:pPr>
      <w:r>
        <w:rPr>
          <w:rFonts w:hint="eastAsia"/>
        </w:rPr>
        <w:t xml:space="preserve">　　　　</w:t>
      </w:r>
    </w:p>
    <w:p w:rsidR="00D86326" w:rsidRDefault="00764520" w:rsidP="0092566E">
      <w:pPr>
        <w:ind w:left="960" w:hangingChars="400" w:hanging="960"/>
      </w:pPr>
      <w:r>
        <w:rPr>
          <w:noProof/>
        </w:rPr>
        <mc:AlternateContent>
          <mc:Choice Requires="wps">
            <w:drawing>
              <wp:anchor distT="0" distB="0" distL="114300" distR="114300" simplePos="0" relativeHeight="251662336" behindDoc="0" locked="0" layoutInCell="1" allowOverlap="1" wp14:anchorId="33BA02B6" wp14:editId="0206C6A1">
                <wp:simplePos x="0" y="0"/>
                <wp:positionH relativeFrom="column">
                  <wp:posOffset>-80675</wp:posOffset>
                </wp:positionH>
                <wp:positionV relativeFrom="paragraph">
                  <wp:posOffset>164288</wp:posOffset>
                </wp:positionV>
                <wp:extent cx="5539105" cy="1297172"/>
                <wp:effectExtent l="0" t="0" r="23495" b="17780"/>
                <wp:wrapNone/>
                <wp:docPr id="3" name="正方形/長方形 3"/>
                <wp:cNvGraphicFramePr/>
                <a:graphic xmlns:a="http://schemas.openxmlformats.org/drawingml/2006/main">
                  <a:graphicData uri="http://schemas.microsoft.com/office/word/2010/wordprocessingShape">
                    <wps:wsp>
                      <wps:cNvSpPr/>
                      <wps:spPr>
                        <a:xfrm>
                          <a:off x="0" y="0"/>
                          <a:ext cx="5539105" cy="12971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6.35pt;margin-top:12.95pt;width:436.15pt;height:102.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" filled="f" strokecolor="black [3213]" strokeweight=".5pt"/>
            </w:pict>
          </mc:Fallback>
        </mc:AlternateContent>
      </w:r>
    </w:p>
    <w:p w:rsidR="00D86326" w:rsidRPr="00AA1E88" w:rsidRDefault="00D86326" w:rsidP="0092566E">
      <w:pPr>
        <w:ind w:left="960" w:hangingChars="400" w:hanging="960"/>
        <w:rPr>
          <w:rFonts w:asciiTheme="majorEastAsia" w:eastAsiaTheme="majorEastAsia" w:hAnsiTheme="majorEastAsia"/>
        </w:rPr>
      </w:pPr>
      <w:r w:rsidRPr="00AA1E88">
        <w:rPr>
          <w:rFonts w:asciiTheme="majorEastAsia" w:eastAsiaTheme="majorEastAsia" w:hAnsiTheme="majorEastAsia" w:hint="eastAsia"/>
        </w:rPr>
        <w:t>設問は以上です。</w:t>
      </w:r>
      <w:r w:rsidR="00AA1E88" w:rsidRPr="00AA1E88">
        <w:rPr>
          <w:rFonts w:asciiTheme="majorEastAsia" w:eastAsiaTheme="majorEastAsia" w:hAnsiTheme="majorEastAsia" w:hint="eastAsia"/>
        </w:rPr>
        <w:t>ご協力</w:t>
      </w:r>
      <w:r w:rsidRPr="00AA1E88">
        <w:rPr>
          <w:rFonts w:asciiTheme="majorEastAsia" w:eastAsiaTheme="majorEastAsia" w:hAnsiTheme="majorEastAsia" w:hint="eastAsia"/>
        </w:rPr>
        <w:t>ありがとうございました。</w:t>
      </w:r>
    </w:p>
    <w:p w:rsidR="00AA1E88" w:rsidRPr="00AA1E88" w:rsidRDefault="00AA1E88" w:rsidP="0092566E">
      <w:pPr>
        <w:ind w:left="960" w:hangingChars="400" w:hanging="960"/>
        <w:rPr>
          <w:rFonts w:asciiTheme="majorEastAsia" w:eastAsiaTheme="majorEastAsia" w:hAnsiTheme="majorEastAsia"/>
        </w:rPr>
      </w:pPr>
    </w:p>
    <w:p w:rsidR="00AA1E88" w:rsidRDefault="00D86326" w:rsidP="00D86326">
      <w:pPr>
        <w:rPr>
          <w:rFonts w:asciiTheme="majorEastAsia" w:eastAsiaTheme="majorEastAsia" w:hAnsiTheme="majorEastAsia"/>
        </w:rPr>
      </w:pPr>
      <w:r w:rsidRPr="00AA1E88">
        <w:rPr>
          <w:rFonts w:asciiTheme="majorEastAsia" w:eastAsiaTheme="majorEastAsia" w:hAnsiTheme="majorEastAsia" w:hint="eastAsia"/>
        </w:rPr>
        <w:t>お手数ですが、</w:t>
      </w:r>
      <w:r w:rsidRPr="00AA1E88">
        <w:rPr>
          <w:rFonts w:asciiTheme="majorEastAsia" w:eastAsiaTheme="majorEastAsia" w:hAnsiTheme="majorEastAsia" w:hint="eastAsia"/>
          <w:sz w:val="28"/>
          <w:u w:val="single"/>
        </w:rPr>
        <w:t>７月</w:t>
      </w:r>
      <w:r w:rsidR="00F424F0">
        <w:rPr>
          <w:rFonts w:asciiTheme="majorEastAsia" w:eastAsiaTheme="majorEastAsia" w:hAnsiTheme="majorEastAsia" w:hint="eastAsia"/>
          <w:sz w:val="28"/>
          <w:u w:val="single"/>
        </w:rPr>
        <w:t>２０</w:t>
      </w:r>
      <w:r w:rsidRPr="00AA1E88">
        <w:rPr>
          <w:rFonts w:asciiTheme="majorEastAsia" w:eastAsiaTheme="majorEastAsia" w:hAnsiTheme="majorEastAsia" w:hint="eastAsia"/>
          <w:sz w:val="28"/>
          <w:u w:val="single"/>
        </w:rPr>
        <w:t>日</w:t>
      </w:r>
      <w:r w:rsidR="00EF4FAB">
        <w:rPr>
          <w:rFonts w:asciiTheme="majorEastAsia" w:eastAsiaTheme="majorEastAsia" w:hAnsiTheme="majorEastAsia" w:hint="eastAsia"/>
          <w:sz w:val="28"/>
          <w:u w:val="single"/>
        </w:rPr>
        <w:t>(</w:t>
      </w:r>
      <w:r w:rsidR="00F424F0">
        <w:rPr>
          <w:rFonts w:asciiTheme="majorEastAsia" w:eastAsiaTheme="majorEastAsia" w:hAnsiTheme="majorEastAsia" w:hint="eastAsia"/>
          <w:sz w:val="28"/>
          <w:u w:val="single"/>
        </w:rPr>
        <w:t>木</w:t>
      </w:r>
      <w:r w:rsidR="00EF4FAB">
        <w:rPr>
          <w:rFonts w:asciiTheme="majorEastAsia" w:eastAsiaTheme="majorEastAsia" w:hAnsiTheme="majorEastAsia" w:hint="eastAsia"/>
          <w:sz w:val="28"/>
          <w:u w:val="single"/>
        </w:rPr>
        <w:t>)</w:t>
      </w:r>
      <w:r w:rsidRPr="00AA1E88">
        <w:rPr>
          <w:rFonts w:asciiTheme="majorEastAsia" w:eastAsiaTheme="majorEastAsia" w:hAnsiTheme="majorEastAsia" w:hint="eastAsia"/>
          <w:sz w:val="28"/>
          <w:u w:val="single"/>
        </w:rPr>
        <w:t>までに</w:t>
      </w:r>
      <w:r w:rsidRPr="00AA1E88">
        <w:rPr>
          <w:rFonts w:asciiTheme="majorEastAsia" w:eastAsiaTheme="majorEastAsia" w:hAnsiTheme="majorEastAsia" w:hint="eastAsia"/>
        </w:rPr>
        <w:t>、総務部研究支援課研究協力係</w:t>
      </w:r>
      <w:r w:rsidR="00764520">
        <w:rPr>
          <w:rFonts w:asciiTheme="majorEastAsia" w:eastAsiaTheme="majorEastAsia" w:hAnsiTheme="majorEastAsia" w:hint="eastAsia"/>
        </w:rPr>
        <w:t>へ</w:t>
      </w:r>
    </w:p>
    <w:p w:rsidR="00D86326" w:rsidRPr="00AA1E88" w:rsidRDefault="00D86326" w:rsidP="00D86326">
      <w:pPr>
        <w:rPr>
          <w:rFonts w:asciiTheme="majorEastAsia" w:eastAsiaTheme="majorEastAsia" w:hAnsiTheme="majorEastAsia"/>
        </w:rPr>
      </w:pPr>
      <w:r w:rsidRPr="00AA1E88">
        <w:rPr>
          <w:rFonts w:asciiTheme="majorEastAsia" w:eastAsiaTheme="majorEastAsia" w:hAnsiTheme="majorEastAsia" w:hint="eastAsia"/>
        </w:rPr>
        <w:t>ペーパーもしくはメール（</w:t>
      </w:r>
      <w:hyperlink r:id="rId7" w:history="1">
        <w:r w:rsidRPr="00D43FAF">
          <w:rPr>
            <w:rStyle w:val="a4"/>
            <w:rFonts w:asciiTheme="majorEastAsia" w:eastAsiaTheme="majorEastAsia" w:hAnsiTheme="majorEastAsia" w:hint="eastAsia"/>
            <w:color w:val="auto"/>
          </w:rPr>
          <w:t>rs-kk.g@asahikawa-med.ac.jp</w:t>
        </w:r>
      </w:hyperlink>
      <w:r w:rsidRPr="00AA1E88">
        <w:rPr>
          <w:rFonts w:asciiTheme="majorEastAsia" w:eastAsiaTheme="majorEastAsia" w:hAnsiTheme="majorEastAsia" w:hint="eastAsia"/>
        </w:rPr>
        <w:t>）にて提出ください。</w:t>
      </w:r>
    </w:p>
    <w:sectPr w:rsidR="00D86326" w:rsidRPr="00AA1E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D5D" w:rsidRDefault="00A94D5D" w:rsidP="0016220A">
      <w:r>
        <w:separator/>
      </w:r>
    </w:p>
  </w:endnote>
  <w:endnote w:type="continuationSeparator" w:id="0">
    <w:p w:rsidR="00A94D5D" w:rsidRDefault="00A94D5D" w:rsidP="0016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D5D" w:rsidRDefault="00A94D5D" w:rsidP="0016220A">
      <w:r>
        <w:separator/>
      </w:r>
    </w:p>
  </w:footnote>
  <w:footnote w:type="continuationSeparator" w:id="0">
    <w:p w:rsidR="00A94D5D" w:rsidRDefault="00A94D5D" w:rsidP="00162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A9B"/>
    <w:rsid w:val="0011621D"/>
    <w:rsid w:val="0016220A"/>
    <w:rsid w:val="00416040"/>
    <w:rsid w:val="0064605D"/>
    <w:rsid w:val="00647B21"/>
    <w:rsid w:val="006650AA"/>
    <w:rsid w:val="00764520"/>
    <w:rsid w:val="0092566E"/>
    <w:rsid w:val="00A94D5D"/>
    <w:rsid w:val="00AA1E88"/>
    <w:rsid w:val="00D43FAF"/>
    <w:rsid w:val="00D86326"/>
    <w:rsid w:val="00E4446D"/>
    <w:rsid w:val="00E54A9B"/>
    <w:rsid w:val="00E82229"/>
    <w:rsid w:val="00EF4FAB"/>
    <w:rsid w:val="00F424F0"/>
    <w:rsid w:val="00FD5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86326"/>
    <w:rPr>
      <w:color w:val="0000FF" w:themeColor="hyperlink"/>
      <w:u w:val="single"/>
    </w:rPr>
  </w:style>
  <w:style w:type="paragraph" w:styleId="a5">
    <w:name w:val="header"/>
    <w:basedOn w:val="a"/>
    <w:link w:val="a6"/>
    <w:uiPriority w:val="99"/>
    <w:unhideWhenUsed/>
    <w:rsid w:val="0016220A"/>
    <w:pPr>
      <w:tabs>
        <w:tab w:val="center" w:pos="4252"/>
        <w:tab w:val="right" w:pos="8504"/>
      </w:tabs>
      <w:snapToGrid w:val="0"/>
    </w:pPr>
  </w:style>
  <w:style w:type="character" w:customStyle="1" w:styleId="a6">
    <w:name w:val="ヘッダー (文字)"/>
    <w:basedOn w:val="a0"/>
    <w:link w:val="a5"/>
    <w:uiPriority w:val="99"/>
    <w:rsid w:val="0016220A"/>
  </w:style>
  <w:style w:type="paragraph" w:styleId="a7">
    <w:name w:val="footer"/>
    <w:basedOn w:val="a"/>
    <w:link w:val="a8"/>
    <w:uiPriority w:val="99"/>
    <w:unhideWhenUsed/>
    <w:rsid w:val="0016220A"/>
    <w:pPr>
      <w:tabs>
        <w:tab w:val="center" w:pos="4252"/>
        <w:tab w:val="right" w:pos="8504"/>
      </w:tabs>
      <w:snapToGrid w:val="0"/>
    </w:pPr>
  </w:style>
  <w:style w:type="character" w:customStyle="1" w:styleId="a8">
    <w:name w:val="フッター (文字)"/>
    <w:basedOn w:val="a0"/>
    <w:link w:val="a7"/>
    <w:uiPriority w:val="99"/>
    <w:rsid w:val="00162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86326"/>
    <w:rPr>
      <w:color w:val="0000FF" w:themeColor="hyperlink"/>
      <w:u w:val="single"/>
    </w:rPr>
  </w:style>
  <w:style w:type="paragraph" w:styleId="a5">
    <w:name w:val="header"/>
    <w:basedOn w:val="a"/>
    <w:link w:val="a6"/>
    <w:uiPriority w:val="99"/>
    <w:unhideWhenUsed/>
    <w:rsid w:val="0016220A"/>
    <w:pPr>
      <w:tabs>
        <w:tab w:val="center" w:pos="4252"/>
        <w:tab w:val="right" w:pos="8504"/>
      </w:tabs>
      <w:snapToGrid w:val="0"/>
    </w:pPr>
  </w:style>
  <w:style w:type="character" w:customStyle="1" w:styleId="a6">
    <w:name w:val="ヘッダー (文字)"/>
    <w:basedOn w:val="a0"/>
    <w:link w:val="a5"/>
    <w:uiPriority w:val="99"/>
    <w:rsid w:val="0016220A"/>
  </w:style>
  <w:style w:type="paragraph" w:styleId="a7">
    <w:name w:val="footer"/>
    <w:basedOn w:val="a"/>
    <w:link w:val="a8"/>
    <w:uiPriority w:val="99"/>
    <w:unhideWhenUsed/>
    <w:rsid w:val="0016220A"/>
    <w:pPr>
      <w:tabs>
        <w:tab w:val="center" w:pos="4252"/>
        <w:tab w:val="right" w:pos="8504"/>
      </w:tabs>
      <w:snapToGrid w:val="0"/>
    </w:pPr>
  </w:style>
  <w:style w:type="character" w:customStyle="1" w:styleId="a8">
    <w:name w:val="フッター (文字)"/>
    <w:basedOn w:val="a0"/>
    <w:link w:val="a7"/>
    <w:uiPriority w:val="99"/>
    <w:rsid w:val="00162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s-kk.g@asahikawa-med.ac.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AMU-KKK</dc:creator>
  <cp:lastModifiedBy>研究協力係</cp:lastModifiedBy>
  <cp:revision>2</cp:revision>
  <cp:lastPrinted>2017-07-11T07:32:00Z</cp:lastPrinted>
  <dcterms:created xsi:type="dcterms:W3CDTF">2017-07-11T07:32:00Z</dcterms:created>
  <dcterms:modified xsi:type="dcterms:W3CDTF">2017-07-11T07:32:00Z</dcterms:modified>
</cp:coreProperties>
</file>